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jc w:val="left"/>
        <w:spacing w:before="0" w:after="254"/>
        <w:ind w:left="5660" w:right="0" w:firstLine="0"/>
      </w:pPr>
      <w:bookmarkStart w:id="0" w:name="bookmark0"/>
      <w:r>
        <w:rPr>
          <w:lang w:val="it-IT" w:eastAsia="it-IT" w:bidi="it-IT"/>
          <w:w w:val="100"/>
          <w:spacing w:val="0"/>
          <w:color w:val="000000"/>
          <w:position w:val="0"/>
        </w:rPr>
        <w:t>ALL’UFFICIALE DI STATO CIVILE DEL COMUNE DI MOLFETTA</w:t>
      </w:r>
      <w:bookmarkEnd w:id="0"/>
    </w:p>
    <w:p>
      <w:pPr>
        <w:pStyle w:val="Style3"/>
        <w:widowControl w:val="0"/>
        <w:keepNext/>
        <w:keepLines/>
        <w:shd w:val="clear" w:color="auto" w:fill="auto"/>
        <w:bidi w:val="0"/>
        <w:jc w:val="center"/>
        <w:spacing w:before="0" w:after="0" w:line="220" w:lineRule="exact"/>
        <w:ind w:left="0" w:right="0" w:firstLine="0"/>
      </w:pPr>
      <w:bookmarkStart w:id="1" w:name="bookmark1"/>
      <w:r>
        <w:rPr>
          <w:lang w:val="it-IT" w:eastAsia="it-IT" w:bidi="it-IT"/>
          <w:w w:val="100"/>
          <w:spacing w:val="0"/>
          <w:color w:val="000000"/>
          <w:position w:val="0"/>
        </w:rPr>
        <w:t>RICHIESTA DI COSTITUZIONE DI UNIONE CIVILE</w:t>
      </w:r>
      <w:bookmarkEnd w:id="1"/>
    </w:p>
    <w:p>
      <w:pPr>
        <w:pStyle w:val="Style5"/>
        <w:framePr w:w="9806" w:wrap="notBeside" w:vAnchor="text" w:hAnchor="text" w:xAlign="center" w:y="1"/>
        <w:tabs>
          <w:tab w:leader="none" w:pos="5093" w:val="left"/>
        </w:tabs>
        <w:widowControl w:val="0"/>
        <w:keepNext w:val="0"/>
        <w:keepLines w:val="0"/>
        <w:shd w:val="clear" w:color="auto" w:fill="auto"/>
        <w:bidi w:val="0"/>
        <w:spacing w:before="0" w:after="0" w:line="220" w:lineRule="exact"/>
        <w:ind w:left="0" w:right="0" w:firstLine="0"/>
      </w:pPr>
      <w:r>
        <w:rPr>
          <w:lang w:val="it-IT" w:eastAsia="it-IT" w:bidi="it-IT"/>
          <w:w w:val="100"/>
          <w:spacing w:val="0"/>
          <w:color w:val="000000"/>
          <w:position w:val="0"/>
        </w:rPr>
        <w:t>Il/La sottoscritto/a</w:t>
        <w:tab/>
        <w:t>Il/La sottoscritto/a</w:t>
      </w:r>
    </w:p>
    <w:tbl>
      <w:tblPr>
        <w:tblOverlap w:val="never"/>
        <w:tblLayout w:type="fixed"/>
        <w:jc w:val="center"/>
      </w:tblPr>
      <w:tblGrid>
        <w:gridCol w:w="5006"/>
        <w:gridCol w:w="4800"/>
      </w:tblGrid>
      <w:tr>
        <w:trPr>
          <w:trHeight w:val="307" w:hRule="exact"/>
        </w:trPr>
        <w:tc>
          <w:tcPr>
            <w:shd w:val="clear" w:color="auto" w:fill="FFFFFF"/>
            <w:tcBorders/>
            <w:vAlign w:val="top"/>
          </w:tcPr>
          <w:p>
            <w:pPr>
              <w:framePr w:w="9806" w:wrap="notBeside" w:vAnchor="text" w:hAnchor="text" w:xAlign="center" w:y="1"/>
              <w:widowControl w:val="0"/>
              <w:rPr>
                <w:sz w:val="10"/>
                <w:szCs w:val="10"/>
              </w:rPr>
            </w:pPr>
          </w:p>
        </w:tc>
        <w:tc>
          <w:tcPr>
            <w:shd w:val="clear" w:color="auto" w:fill="FFFFFF"/>
            <w:tcBorders>
              <w:left w:val="single" w:sz="4"/>
            </w:tcBorders>
            <w:vAlign w:val="top"/>
          </w:tcPr>
          <w:p>
            <w:pPr>
              <w:framePr w:w="9806" w:wrap="notBeside" w:vAnchor="text" w:hAnchor="text" w:xAlign="center" w:y="1"/>
              <w:widowControl w:val="0"/>
              <w:rPr>
                <w:sz w:val="10"/>
                <w:szCs w:val="10"/>
              </w:rPr>
            </w:pPr>
          </w:p>
        </w:tc>
      </w:tr>
    </w:tbl>
    <w:p>
      <w:pPr>
        <w:framePr w:w="9806" w:wrap="notBeside" w:vAnchor="text" w:hAnchor="text" w:xAlign="center" w:y="1"/>
        <w:widowControl w:val="0"/>
        <w:rPr>
          <w:sz w:val="2"/>
          <w:szCs w:val="2"/>
        </w:rPr>
      </w:pPr>
    </w:p>
    <w:p>
      <w:pPr>
        <w:widowControl w:val="0"/>
        <w:rPr>
          <w:sz w:val="2"/>
          <w:szCs w:val="2"/>
        </w:rPr>
      </w:pPr>
    </w:p>
    <w:p>
      <w:pPr>
        <w:pStyle w:val="Style5"/>
        <w:framePr w:w="9806" w:wrap="notBeside" w:vAnchor="text" w:hAnchor="text" w:xAlign="center" w:y="1"/>
        <w:widowControl w:val="0"/>
        <w:keepNext w:val="0"/>
        <w:keepLines w:val="0"/>
        <w:shd w:val="clear" w:color="auto" w:fill="auto"/>
        <w:bidi w:val="0"/>
        <w:spacing w:before="0" w:after="0" w:line="274" w:lineRule="exact"/>
        <w:ind w:left="0" w:right="0" w:firstLine="0"/>
      </w:pPr>
      <w:r>
        <w:rPr>
          <w:lang w:val="it-IT" w:eastAsia="it-IT" w:bidi="it-IT"/>
          <w:w w:val="100"/>
          <w:spacing w:val="0"/>
          <w:color w:val="000000"/>
          <w:position w:val="0"/>
        </w:rPr>
        <w:t>consapevoli delle responsabilità penali per le dichiarazioni mendaci previste dagli art. 75 e 76 D.P.R. n. 445/2000, richiedono di procedere alla costituzione di un’unione civile tra persone dello stesso sesso, ai sensi deH’art. 1 comma 2 della Legge 20 maggio 2016, n. 76 innanzi a codesto ufficio.</w:t>
      </w:r>
    </w:p>
    <w:p>
      <w:pPr>
        <w:pStyle w:val="Style5"/>
        <w:framePr w:w="9806" w:wrap="notBeside" w:vAnchor="text" w:hAnchor="text" w:xAlign="center" w:y="1"/>
        <w:widowControl w:val="0"/>
        <w:keepNext w:val="0"/>
        <w:keepLines w:val="0"/>
        <w:shd w:val="clear" w:color="auto" w:fill="auto"/>
        <w:bidi w:val="0"/>
        <w:spacing w:before="0" w:after="0" w:line="274" w:lineRule="exact"/>
        <w:ind w:left="0" w:right="0" w:firstLine="0"/>
      </w:pPr>
      <w:r>
        <w:rPr>
          <w:lang w:val="it-IT" w:eastAsia="it-IT" w:bidi="it-IT"/>
          <w:w w:val="100"/>
          <w:spacing w:val="0"/>
          <w:color w:val="000000"/>
          <w:position w:val="0"/>
        </w:rPr>
        <w:t>A tal fine dichiarano, ai sensi deH'art. 1 comma 4 della Legge 20 maggio 2016, n. 76 e dell’art. 43 del D.P.R. 28 dicembre 2000, n. 445:</w:t>
      </w:r>
    </w:p>
    <w:tbl>
      <w:tblPr>
        <w:tblOverlap w:val="never"/>
        <w:tblLayout w:type="fixed"/>
        <w:jc w:val="center"/>
      </w:tblPr>
      <w:tblGrid>
        <w:gridCol w:w="5030"/>
        <w:gridCol w:w="4776"/>
      </w:tblGrid>
      <w:tr>
        <w:trPr>
          <w:trHeight w:val="442" w:hRule="exact"/>
        </w:trPr>
        <w:tc>
          <w:tcPr>
            <w:shd w:val="clear" w:color="auto" w:fill="FFFFFF"/>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nato/a a</w:t>
            </w:r>
          </w:p>
        </w:tc>
        <w:tc>
          <w:tcPr>
            <w:shd w:val="clear" w:color="auto" w:fill="FFFFFF"/>
            <w:tcBorders>
              <w:left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nato/a a</w:t>
            </w:r>
          </w:p>
        </w:tc>
      </w:tr>
      <w:tr>
        <w:trPr>
          <w:trHeight w:val="442" w:hRule="exact"/>
        </w:trPr>
        <w:tc>
          <w:tcPr>
            <w:shd w:val="clear" w:color="auto" w:fill="FFFFFF"/>
            <w:tcBorders/>
            <w:vAlign w:val="center"/>
          </w:tcPr>
          <w:p>
            <w:pPr>
              <w:pStyle w:val="Style7"/>
              <w:framePr w:w="9806" w:wrap="notBeside" w:vAnchor="text" w:hAnchor="text" w:xAlign="center" w:y="1"/>
              <w:tabs>
                <w:tab w:leader="dot" w:pos="3888" w:val="left"/>
                <w:tab w:leader="dot" w:pos="4426" w:val="left"/>
              </w:tabs>
              <w:widowControl w:val="0"/>
              <w:keepNext w:val="0"/>
              <w:keepLines w:val="0"/>
              <w:shd w:val="clear" w:color="auto" w:fill="auto"/>
              <w:bidi w:val="0"/>
              <w:spacing w:before="0" w:after="0" w:line="220" w:lineRule="exact"/>
              <w:ind w:left="0" w:right="0" w:firstLine="0"/>
            </w:pPr>
            <w:r>
              <w:rPr>
                <w:rStyle w:val="CharStyle9"/>
              </w:rPr>
              <w:tab/>
              <w:t>(</w:t>
              <w:tab/>
              <w:t>)</w:t>
            </w:r>
          </w:p>
        </w:tc>
        <w:tc>
          <w:tcPr>
            <w:shd w:val="clear" w:color="auto" w:fill="FFFFFF"/>
            <w:tcBorders>
              <w:left w:val="single" w:sz="4"/>
            </w:tcBorders>
            <w:vAlign w:val="top"/>
          </w:tcPr>
          <w:p>
            <w:pPr>
              <w:pStyle w:val="Style7"/>
              <w:framePr w:w="9806" w:wrap="notBeside" w:vAnchor="text" w:hAnchor="text" w:xAlign="center" w:y="1"/>
              <w:tabs>
                <w:tab w:leader="dot" w:pos="3864" w:val="left"/>
                <w:tab w:leader="dot" w:pos="4402" w:val="left"/>
              </w:tabs>
              <w:widowControl w:val="0"/>
              <w:keepNext w:val="0"/>
              <w:keepLines w:val="0"/>
              <w:shd w:val="clear" w:color="auto" w:fill="auto"/>
              <w:bidi w:val="0"/>
              <w:spacing w:before="0" w:after="0" w:line="220" w:lineRule="exact"/>
              <w:ind w:left="0" w:right="0" w:firstLine="0"/>
            </w:pPr>
            <w:r>
              <w:rPr>
                <w:rStyle w:val="CharStyle9"/>
              </w:rPr>
              <w:tab/>
              <w:t>(</w:t>
              <w:tab/>
              <w:t>)</w:t>
            </w:r>
          </w:p>
        </w:tc>
      </w:tr>
      <w:tr>
        <w:trPr>
          <w:trHeight w:val="408" w:hRule="exact"/>
        </w:trPr>
        <w:tc>
          <w:tcPr>
            <w:shd w:val="clear" w:color="auto" w:fill="FFFFFF"/>
            <w:tcBorders/>
            <w:vAlign w:val="top"/>
          </w:tcPr>
          <w:p>
            <w:pPr>
              <w:pStyle w:val="Style7"/>
              <w:framePr w:w="9806" w:wrap="notBeside" w:vAnchor="text" w:hAnchor="text" w:xAlign="center" w:y="1"/>
              <w:tabs>
                <w:tab w:leader="dot" w:pos="859" w:val="left"/>
                <w:tab w:leader="dot" w:pos="1699" w:val="left"/>
                <w:tab w:leader="dot" w:pos="2928" w:val="left"/>
              </w:tabs>
              <w:widowControl w:val="0"/>
              <w:keepNext w:val="0"/>
              <w:keepLines w:val="0"/>
              <w:shd w:val="clear" w:color="auto" w:fill="auto"/>
              <w:bidi w:val="0"/>
              <w:spacing w:before="0" w:after="0" w:line="220" w:lineRule="exact"/>
              <w:ind w:left="0" w:right="0" w:firstLine="0"/>
            </w:pPr>
            <w:r>
              <w:rPr>
                <w:rStyle w:val="CharStyle9"/>
              </w:rPr>
              <w:t>il</w:t>
              <w:tab/>
              <w:t>/</w:t>
              <w:tab/>
              <w:t>/</w:t>
              <w:tab/>
            </w:r>
          </w:p>
        </w:tc>
        <w:tc>
          <w:tcPr>
            <w:shd w:val="clear" w:color="auto" w:fill="FFFFFF"/>
            <w:tcBorders>
              <w:left w:val="single" w:sz="4"/>
            </w:tcBorders>
            <w:vAlign w:val="top"/>
          </w:tcPr>
          <w:p>
            <w:pPr>
              <w:pStyle w:val="Style7"/>
              <w:framePr w:w="9806" w:wrap="notBeside" w:vAnchor="text" w:hAnchor="text" w:xAlign="center" w:y="1"/>
              <w:tabs>
                <w:tab w:leader="dot" w:pos="854" w:val="left"/>
                <w:tab w:leader="dot" w:pos="1690" w:val="left"/>
                <w:tab w:leader="dot" w:pos="2904" w:val="left"/>
              </w:tabs>
              <w:widowControl w:val="0"/>
              <w:keepNext w:val="0"/>
              <w:keepLines w:val="0"/>
              <w:shd w:val="clear" w:color="auto" w:fill="auto"/>
              <w:bidi w:val="0"/>
              <w:spacing w:before="0" w:after="0" w:line="220" w:lineRule="exact"/>
              <w:ind w:left="0" w:right="0" w:firstLine="0"/>
            </w:pPr>
            <w:r>
              <w:rPr>
                <w:rStyle w:val="CharStyle9"/>
              </w:rPr>
              <w:t>il</w:t>
              <w:tab/>
              <w:t>/</w:t>
              <w:tab/>
              <w:t>/</w:t>
              <w:tab/>
            </w:r>
          </w:p>
        </w:tc>
      </w:tr>
      <w:tr>
        <w:trPr>
          <w:trHeight w:val="643" w:hRule="exact"/>
        </w:trPr>
        <w:tc>
          <w:tcPr>
            <w:shd w:val="clear" w:color="auto" w:fill="FFFFFF"/>
            <w:tcBorders/>
            <w:vAlign w:val="top"/>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cittadino/a</w:t>
            </w:r>
          </w:p>
        </w:tc>
        <w:tc>
          <w:tcPr>
            <w:shd w:val="clear" w:color="auto" w:fill="FFFFFF"/>
            <w:tcBorders>
              <w:left w:val="single" w:sz="4"/>
            </w:tcBorders>
            <w:vAlign w:val="top"/>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cittadino/a</w:t>
            </w:r>
          </w:p>
        </w:tc>
      </w:tr>
      <w:tr>
        <w:trPr>
          <w:trHeight w:val="643" w:hRule="exact"/>
        </w:trPr>
        <w:tc>
          <w:tcPr>
            <w:shd w:val="clear" w:color="auto" w:fill="FFFFFF"/>
            <w:tcBorders>
              <w:top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residente a</w:t>
            </w:r>
          </w:p>
        </w:tc>
        <w:tc>
          <w:tcPr>
            <w:shd w:val="clear" w:color="auto" w:fill="FFFFFF"/>
            <w:tcBorders>
              <w:left w:val="single" w:sz="4"/>
              <w:top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residente a</w:t>
            </w:r>
          </w:p>
        </w:tc>
      </w:tr>
      <w:tr>
        <w:trPr>
          <w:trHeight w:val="475" w:hRule="exact"/>
        </w:trPr>
        <w:tc>
          <w:tcPr>
            <w:shd w:val="clear" w:color="auto" w:fill="FFFFFF"/>
            <w:tcBorders/>
            <w:vAlign w:val="center"/>
          </w:tcPr>
          <w:p>
            <w:pPr>
              <w:pStyle w:val="Style7"/>
              <w:framePr w:w="9806" w:wrap="notBeside" w:vAnchor="text" w:hAnchor="text" w:xAlign="center" w:y="1"/>
              <w:tabs>
                <w:tab w:leader="dot" w:pos="3888" w:val="left"/>
                <w:tab w:leader="dot" w:pos="4426" w:val="left"/>
              </w:tabs>
              <w:widowControl w:val="0"/>
              <w:keepNext w:val="0"/>
              <w:keepLines w:val="0"/>
              <w:shd w:val="clear" w:color="auto" w:fill="auto"/>
              <w:bidi w:val="0"/>
              <w:spacing w:before="0" w:after="0" w:line="220" w:lineRule="exact"/>
              <w:ind w:left="0" w:right="0" w:firstLine="0"/>
            </w:pPr>
            <w:r>
              <w:rPr>
                <w:rStyle w:val="CharStyle9"/>
              </w:rPr>
              <w:tab/>
              <w:t>(</w:t>
              <w:tab/>
              <w:t>)</w:t>
            </w:r>
          </w:p>
        </w:tc>
        <w:tc>
          <w:tcPr>
            <w:shd w:val="clear" w:color="auto" w:fill="FFFFFF"/>
            <w:tcBorders>
              <w:left w:val="single" w:sz="4"/>
            </w:tcBorders>
            <w:vAlign w:val="center"/>
          </w:tcPr>
          <w:p>
            <w:pPr>
              <w:pStyle w:val="Style7"/>
              <w:framePr w:w="9806" w:wrap="notBeside" w:vAnchor="text" w:hAnchor="text" w:xAlign="center" w:y="1"/>
              <w:tabs>
                <w:tab w:leader="dot" w:pos="3864" w:val="left"/>
                <w:tab w:leader="dot" w:pos="4402" w:val="left"/>
              </w:tabs>
              <w:widowControl w:val="0"/>
              <w:keepNext w:val="0"/>
              <w:keepLines w:val="0"/>
              <w:shd w:val="clear" w:color="auto" w:fill="auto"/>
              <w:bidi w:val="0"/>
              <w:spacing w:before="0" w:after="0" w:line="220" w:lineRule="exact"/>
              <w:ind w:left="0" w:right="0" w:firstLine="0"/>
            </w:pPr>
            <w:r>
              <w:rPr>
                <w:rStyle w:val="CharStyle9"/>
              </w:rPr>
              <w:tab/>
              <w:t>(</w:t>
              <w:tab/>
              <w:t>)</w:t>
            </w:r>
          </w:p>
        </w:tc>
      </w:tr>
      <w:tr>
        <w:trPr>
          <w:trHeight w:val="379" w:hRule="exact"/>
        </w:trPr>
        <w:tc>
          <w:tcPr>
            <w:shd w:val="clear" w:color="auto" w:fill="FFFFFF"/>
            <w:tcBorders/>
            <w:vAlign w:val="top"/>
          </w:tcPr>
          <w:p>
            <w:pPr>
              <w:pStyle w:val="Style7"/>
              <w:framePr w:w="9806" w:wrap="notBeside" w:vAnchor="text" w:hAnchor="text" w:xAlign="center" w:y="1"/>
              <w:tabs>
                <w:tab w:leader="dot" w:pos="4488" w:val="left"/>
              </w:tabs>
              <w:widowControl w:val="0"/>
              <w:keepNext w:val="0"/>
              <w:keepLines w:val="0"/>
              <w:shd w:val="clear" w:color="auto" w:fill="auto"/>
              <w:bidi w:val="0"/>
              <w:spacing w:before="0" w:after="0" w:line="220" w:lineRule="exact"/>
              <w:ind w:left="0" w:right="0" w:firstLine="0"/>
            </w:pPr>
            <w:r>
              <w:rPr>
                <w:rStyle w:val="CharStyle9"/>
              </w:rPr>
              <w:t>in via</w:t>
              <w:tab/>
            </w:r>
          </w:p>
        </w:tc>
        <w:tc>
          <w:tcPr>
            <w:shd w:val="clear" w:color="auto" w:fill="FFFFFF"/>
            <w:tcBorders>
              <w:left w:val="single" w:sz="4"/>
            </w:tcBorders>
            <w:vAlign w:val="top"/>
          </w:tcPr>
          <w:p>
            <w:pPr>
              <w:pStyle w:val="Style7"/>
              <w:framePr w:w="9806" w:wrap="notBeside" w:vAnchor="text" w:hAnchor="text" w:xAlign="center" w:y="1"/>
              <w:tabs>
                <w:tab w:leader="dot" w:pos="4464" w:val="left"/>
              </w:tabs>
              <w:widowControl w:val="0"/>
              <w:keepNext w:val="0"/>
              <w:keepLines w:val="0"/>
              <w:shd w:val="clear" w:color="auto" w:fill="auto"/>
              <w:bidi w:val="0"/>
              <w:spacing w:before="0" w:after="0" w:line="220" w:lineRule="exact"/>
              <w:ind w:left="0" w:right="0" w:firstLine="0"/>
            </w:pPr>
            <w:r>
              <w:rPr>
                <w:rStyle w:val="CharStyle9"/>
              </w:rPr>
              <w:t>in via</w:t>
              <w:tab/>
            </w:r>
          </w:p>
        </w:tc>
      </w:tr>
      <w:tr>
        <w:trPr>
          <w:trHeight w:val="432" w:hRule="exact"/>
        </w:trPr>
        <w:tc>
          <w:tcPr>
            <w:shd w:val="clear" w:color="auto" w:fill="FFFFFF"/>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di stato civile:</w:t>
            </w:r>
          </w:p>
        </w:tc>
        <w:tc>
          <w:tcPr>
            <w:shd w:val="clear" w:color="auto" w:fill="FFFFFF"/>
            <w:tcBorders>
              <w:left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essere di stato civile:</w:t>
            </w:r>
          </w:p>
        </w:tc>
      </w:tr>
      <w:tr>
        <w:trPr>
          <w:trHeight w:val="432" w:hRule="exact"/>
        </w:trPr>
        <w:tc>
          <w:tcPr>
            <w:shd w:val="clear" w:color="auto" w:fill="FFFFFF"/>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 celibe/nubile</w:t>
            </w:r>
          </w:p>
        </w:tc>
        <w:tc>
          <w:tcPr>
            <w:shd w:val="clear" w:color="auto" w:fill="FFFFFF"/>
            <w:tcBorders>
              <w:left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 celibe/nubile</w:t>
            </w:r>
          </w:p>
        </w:tc>
      </w:tr>
      <w:tr>
        <w:trPr>
          <w:trHeight w:val="677" w:hRule="exact"/>
        </w:trPr>
        <w:tc>
          <w:tcPr>
            <w:shd w:val="clear" w:color="auto" w:fill="FFFFFF"/>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 già coniugato/a o già unito/a civilmente con</w:t>
            </w:r>
          </w:p>
        </w:tc>
        <w:tc>
          <w:tcPr>
            <w:shd w:val="clear" w:color="auto" w:fill="FFFFFF"/>
            <w:tcBorders>
              <w:left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 già coniugato/a o già unito/a civilmente con</w:t>
            </w:r>
          </w:p>
        </w:tc>
      </w:tr>
      <w:tr>
        <w:trPr>
          <w:trHeight w:val="643" w:hRule="exact"/>
        </w:trPr>
        <w:tc>
          <w:tcPr>
            <w:shd w:val="clear" w:color="auto" w:fill="FFFFFF"/>
            <w:tcBorders>
              <w:top w:val="single" w:sz="4"/>
            </w:tcBorders>
            <w:vAlign w:val="bottom"/>
          </w:tcPr>
          <w:p>
            <w:pPr>
              <w:pStyle w:val="Style7"/>
              <w:framePr w:w="9806" w:wrap="notBeside" w:vAnchor="text" w:hAnchor="text" w:xAlign="center" w:y="1"/>
              <w:tabs>
                <w:tab w:leader="dot" w:pos="3888" w:val="left"/>
                <w:tab w:leader="dot" w:pos="4435" w:val="left"/>
              </w:tabs>
              <w:widowControl w:val="0"/>
              <w:keepNext w:val="0"/>
              <w:keepLines w:val="0"/>
              <w:shd w:val="clear" w:color="auto" w:fill="auto"/>
              <w:bidi w:val="0"/>
              <w:spacing w:before="0" w:after="0" w:line="220" w:lineRule="exact"/>
              <w:ind w:left="0" w:right="0" w:firstLine="0"/>
            </w:pPr>
            <w:r>
              <w:rPr>
                <w:rStyle w:val="CharStyle9"/>
              </w:rPr>
              <w:t>a</w:t>
              <w:tab/>
              <w:t>(</w:t>
              <w:tab/>
              <w:t>)</w:t>
            </w:r>
          </w:p>
        </w:tc>
        <w:tc>
          <w:tcPr>
            <w:shd w:val="clear" w:color="auto" w:fill="FFFFFF"/>
            <w:tcBorders>
              <w:left w:val="single" w:sz="4"/>
              <w:top w:val="single" w:sz="4"/>
            </w:tcBorders>
            <w:vAlign w:val="bottom"/>
          </w:tcPr>
          <w:p>
            <w:pPr>
              <w:pStyle w:val="Style7"/>
              <w:framePr w:w="9806" w:wrap="notBeside" w:vAnchor="text" w:hAnchor="text" w:xAlign="center" w:y="1"/>
              <w:tabs>
                <w:tab w:leader="dot" w:pos="3864" w:val="left"/>
                <w:tab w:leader="dot" w:pos="4411" w:val="left"/>
              </w:tabs>
              <w:widowControl w:val="0"/>
              <w:keepNext w:val="0"/>
              <w:keepLines w:val="0"/>
              <w:shd w:val="clear" w:color="auto" w:fill="auto"/>
              <w:bidi w:val="0"/>
              <w:spacing w:before="0" w:after="0" w:line="220" w:lineRule="exact"/>
              <w:ind w:left="0" w:right="0" w:firstLine="0"/>
            </w:pPr>
            <w:r>
              <w:rPr>
                <w:rStyle w:val="CharStyle9"/>
              </w:rPr>
              <w:t>a</w:t>
              <w:tab/>
              <w:t>(</w:t>
              <w:tab/>
              <w:t>)</w:t>
            </w:r>
          </w:p>
        </w:tc>
      </w:tr>
      <w:tr>
        <w:trPr>
          <w:trHeight w:val="413" w:hRule="exact"/>
        </w:trPr>
        <w:tc>
          <w:tcPr>
            <w:shd w:val="clear" w:color="auto" w:fill="FFFFFF"/>
            <w:tcBorders/>
            <w:vAlign w:val="top"/>
          </w:tcPr>
          <w:p>
            <w:pPr>
              <w:pStyle w:val="Style7"/>
              <w:framePr w:w="9806" w:wrap="notBeside" w:vAnchor="text" w:hAnchor="text" w:xAlign="center" w:y="1"/>
              <w:tabs>
                <w:tab w:leader="dot" w:pos="859" w:val="left"/>
                <w:tab w:leader="dot" w:pos="1699" w:val="left"/>
                <w:tab w:leader="dot" w:pos="2928" w:val="left"/>
              </w:tabs>
              <w:widowControl w:val="0"/>
              <w:keepNext w:val="0"/>
              <w:keepLines w:val="0"/>
              <w:shd w:val="clear" w:color="auto" w:fill="auto"/>
              <w:bidi w:val="0"/>
              <w:spacing w:before="0" w:after="0" w:line="220" w:lineRule="exact"/>
              <w:ind w:left="0" w:right="0" w:firstLine="0"/>
            </w:pPr>
            <w:r>
              <w:rPr>
                <w:rStyle w:val="CharStyle9"/>
              </w:rPr>
              <w:t>il</w:t>
              <w:tab/>
              <w:t>/</w:t>
              <w:tab/>
              <w:t>/</w:t>
              <w:tab/>
            </w:r>
          </w:p>
        </w:tc>
        <w:tc>
          <w:tcPr>
            <w:shd w:val="clear" w:color="auto" w:fill="FFFFFF"/>
            <w:tcBorders>
              <w:left w:val="single" w:sz="4"/>
            </w:tcBorders>
            <w:vAlign w:val="top"/>
          </w:tcPr>
          <w:p>
            <w:pPr>
              <w:pStyle w:val="Style7"/>
              <w:framePr w:w="9806" w:wrap="notBeside" w:vAnchor="text" w:hAnchor="text" w:xAlign="center" w:y="1"/>
              <w:tabs>
                <w:tab w:leader="dot" w:pos="850" w:val="left"/>
                <w:tab w:leader="dot" w:pos="1685" w:val="left"/>
                <w:tab w:leader="dot" w:pos="2904" w:val="left"/>
              </w:tabs>
              <w:widowControl w:val="0"/>
              <w:keepNext w:val="0"/>
              <w:keepLines w:val="0"/>
              <w:shd w:val="clear" w:color="auto" w:fill="auto"/>
              <w:bidi w:val="0"/>
              <w:spacing w:before="0" w:after="0" w:line="220" w:lineRule="exact"/>
              <w:ind w:left="0" w:right="0" w:firstLine="0"/>
            </w:pPr>
            <w:r>
              <w:rPr>
                <w:rStyle w:val="CharStyle9"/>
              </w:rPr>
              <w:t xml:space="preserve">il </w:t>
              <w:tab/>
              <w:t>/</w:t>
              <w:tab/>
              <w:t>/</w:t>
              <w:tab/>
            </w:r>
          </w:p>
        </w:tc>
      </w:tr>
      <w:tr>
        <w:trPr>
          <w:trHeight w:val="634" w:hRule="exact"/>
        </w:trPr>
        <w:tc>
          <w:tcPr>
            <w:shd w:val="clear" w:color="auto" w:fill="FFFFFF"/>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 vedovo/a di</w:t>
            </w:r>
          </w:p>
        </w:tc>
        <w:tc>
          <w:tcPr>
            <w:shd w:val="clear" w:color="auto" w:fill="FFFFFF"/>
            <w:tcBorders>
              <w:left w:val="single" w:sz="4"/>
            </w:tcBorders>
            <w:vAlign w:val="center"/>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 vedovo/a di</w:t>
            </w:r>
          </w:p>
        </w:tc>
      </w:tr>
      <w:tr>
        <w:trPr>
          <w:trHeight w:val="667" w:hRule="exact"/>
        </w:trPr>
        <w:tc>
          <w:tcPr>
            <w:shd w:val="clear" w:color="auto" w:fill="FFFFFF"/>
            <w:tcBorders>
              <w:top w:val="single" w:sz="4"/>
            </w:tcBorders>
            <w:vAlign w:val="bottom"/>
          </w:tcPr>
          <w:p>
            <w:pPr>
              <w:pStyle w:val="Style7"/>
              <w:framePr w:w="9806" w:wrap="notBeside" w:vAnchor="text" w:hAnchor="text" w:xAlign="center" w:y="1"/>
              <w:tabs>
                <w:tab w:leader="dot" w:pos="3792" w:val="left"/>
                <w:tab w:leader="dot" w:pos="4344" w:val="left"/>
              </w:tabs>
              <w:widowControl w:val="0"/>
              <w:keepNext w:val="0"/>
              <w:keepLines w:val="0"/>
              <w:shd w:val="clear" w:color="auto" w:fill="auto"/>
              <w:bidi w:val="0"/>
              <w:spacing w:before="0" w:after="0" w:line="220" w:lineRule="exact"/>
              <w:ind w:left="0" w:right="0" w:firstLine="0"/>
            </w:pPr>
            <w:r>
              <w:rPr>
                <w:rStyle w:val="CharStyle9"/>
              </w:rPr>
              <w:t>deceduto a</w:t>
              <w:tab/>
              <w:t>(</w:t>
              <w:tab/>
              <w:t>)</w:t>
            </w:r>
          </w:p>
        </w:tc>
        <w:tc>
          <w:tcPr>
            <w:shd w:val="clear" w:color="auto" w:fill="FFFFFF"/>
            <w:tcBorders>
              <w:left w:val="single" w:sz="4"/>
              <w:top w:val="single" w:sz="4"/>
            </w:tcBorders>
            <w:vAlign w:val="bottom"/>
          </w:tcPr>
          <w:p>
            <w:pPr>
              <w:pStyle w:val="Style7"/>
              <w:framePr w:w="9806" w:wrap="notBeside" w:vAnchor="text" w:hAnchor="text" w:xAlign="center" w:y="1"/>
              <w:tabs>
                <w:tab w:leader="dot" w:pos="3773" w:val="left"/>
                <w:tab w:leader="dot" w:pos="4315" w:val="left"/>
              </w:tabs>
              <w:widowControl w:val="0"/>
              <w:keepNext w:val="0"/>
              <w:keepLines w:val="0"/>
              <w:shd w:val="clear" w:color="auto" w:fill="auto"/>
              <w:bidi w:val="0"/>
              <w:spacing w:before="0" w:after="0" w:line="220" w:lineRule="exact"/>
              <w:ind w:left="0" w:right="0" w:firstLine="0"/>
            </w:pPr>
            <w:r>
              <w:rPr>
                <w:rStyle w:val="CharStyle9"/>
              </w:rPr>
              <w:t>deceduto a</w:t>
              <w:tab/>
              <w:t>(</w:t>
              <w:tab/>
              <w:t>)</w:t>
            </w:r>
          </w:p>
        </w:tc>
      </w:tr>
      <w:tr>
        <w:trPr>
          <w:trHeight w:val="403" w:hRule="exact"/>
        </w:trPr>
        <w:tc>
          <w:tcPr>
            <w:shd w:val="clear" w:color="auto" w:fill="FFFFFF"/>
            <w:tcBorders/>
            <w:vAlign w:val="top"/>
          </w:tcPr>
          <w:p>
            <w:pPr>
              <w:pStyle w:val="Style7"/>
              <w:framePr w:w="9806" w:wrap="notBeside" w:vAnchor="text" w:hAnchor="text" w:xAlign="center" w:y="1"/>
              <w:tabs>
                <w:tab w:leader="dot" w:pos="859" w:val="left"/>
                <w:tab w:leader="dot" w:pos="1694" w:val="left"/>
                <w:tab w:leader="dot" w:pos="2923" w:val="left"/>
              </w:tabs>
              <w:widowControl w:val="0"/>
              <w:keepNext w:val="0"/>
              <w:keepLines w:val="0"/>
              <w:shd w:val="clear" w:color="auto" w:fill="auto"/>
              <w:bidi w:val="0"/>
              <w:spacing w:before="0" w:after="0" w:line="220" w:lineRule="exact"/>
              <w:ind w:left="0" w:right="0" w:firstLine="0"/>
            </w:pPr>
            <w:r>
              <w:rPr>
                <w:rStyle w:val="CharStyle9"/>
              </w:rPr>
              <w:t>il</w:t>
              <w:tab/>
              <w:t>/</w:t>
              <w:tab/>
              <w:t>/</w:t>
              <w:tab/>
            </w:r>
          </w:p>
        </w:tc>
        <w:tc>
          <w:tcPr>
            <w:shd w:val="clear" w:color="auto" w:fill="FFFFFF"/>
            <w:tcBorders>
              <w:left w:val="single" w:sz="4"/>
            </w:tcBorders>
            <w:vAlign w:val="top"/>
          </w:tcPr>
          <w:p>
            <w:pPr>
              <w:pStyle w:val="Style7"/>
              <w:framePr w:w="9806" w:wrap="notBeside" w:vAnchor="text" w:hAnchor="text" w:xAlign="center" w:y="1"/>
              <w:tabs>
                <w:tab w:leader="dot" w:pos="850" w:val="left"/>
                <w:tab w:leader="dot" w:pos="1685" w:val="left"/>
                <w:tab w:leader="dot" w:pos="2904" w:val="left"/>
              </w:tabs>
              <w:widowControl w:val="0"/>
              <w:keepNext w:val="0"/>
              <w:keepLines w:val="0"/>
              <w:shd w:val="clear" w:color="auto" w:fill="auto"/>
              <w:bidi w:val="0"/>
              <w:spacing w:before="0" w:after="0" w:line="220" w:lineRule="exact"/>
              <w:ind w:left="0" w:right="0" w:firstLine="0"/>
            </w:pPr>
            <w:r>
              <w:rPr>
                <w:rStyle w:val="CharStyle9"/>
              </w:rPr>
              <w:t>il</w:t>
              <w:tab/>
              <w:t>/</w:t>
              <w:tab/>
              <w:t>/</w:t>
              <w:tab/>
            </w:r>
          </w:p>
        </w:tc>
      </w:tr>
      <w:tr>
        <w:trPr>
          <w:trHeight w:val="442" w:hRule="exact"/>
        </w:trPr>
        <w:tc>
          <w:tcPr>
            <w:shd w:val="clear" w:color="auto" w:fill="FFFFFF"/>
            <w:tcBorders/>
            <w:vAlign w:val="bottom"/>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non trovarsi in nessuna delle cause impeditive</w:t>
            </w:r>
          </w:p>
        </w:tc>
        <w:tc>
          <w:tcPr>
            <w:shd w:val="clear" w:color="auto" w:fill="FFFFFF"/>
            <w:tcBorders>
              <w:left w:val="single" w:sz="4"/>
            </w:tcBorders>
            <w:vAlign w:val="bottom"/>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di non trovarsi in nessuna delle cause</w:t>
            </w:r>
          </w:p>
        </w:tc>
      </w:tr>
      <w:tr>
        <w:trPr>
          <w:trHeight w:val="427" w:hRule="exact"/>
        </w:trPr>
        <w:tc>
          <w:tcPr>
            <w:shd w:val="clear" w:color="auto" w:fill="FFFFFF"/>
            <w:tcBorders/>
            <w:vAlign w:val="bottom"/>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alla costituzione dell’unione civile di cui all’art. 1,</w:t>
            </w:r>
          </w:p>
        </w:tc>
        <w:tc>
          <w:tcPr>
            <w:shd w:val="clear" w:color="auto" w:fill="FFFFFF"/>
            <w:tcBorders>
              <w:left w:val="single" w:sz="4"/>
            </w:tcBorders>
            <w:vAlign w:val="bottom"/>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impeditive alla costituzione dell’unione civile di</w:t>
            </w:r>
          </w:p>
        </w:tc>
      </w:tr>
      <w:tr>
        <w:trPr>
          <w:trHeight w:val="768" w:hRule="exact"/>
        </w:trPr>
        <w:tc>
          <w:tcPr>
            <w:shd w:val="clear" w:color="auto" w:fill="FFFFFF"/>
            <w:tcBorders/>
            <w:vAlign w:val="bottom"/>
          </w:tcPr>
          <w:p>
            <w:pPr>
              <w:pStyle w:val="Style7"/>
              <w:framePr w:w="9806" w:wrap="notBeside" w:vAnchor="text" w:hAnchor="text" w:xAlign="center" w:y="1"/>
              <w:widowControl w:val="0"/>
              <w:keepNext w:val="0"/>
              <w:keepLines w:val="0"/>
              <w:shd w:val="clear" w:color="auto" w:fill="auto"/>
              <w:bidi w:val="0"/>
              <w:jc w:val="left"/>
              <w:spacing w:before="0" w:after="0" w:line="456" w:lineRule="exact"/>
              <w:ind w:left="160" w:right="0" w:firstLine="0"/>
            </w:pPr>
            <w:r>
              <w:rPr>
                <w:rStyle w:val="CharStyle9"/>
              </w:rPr>
              <w:t>comma 4, della Legge n. 76/2016. Le parti dichiarano:</w:t>
            </w:r>
          </w:p>
        </w:tc>
        <w:tc>
          <w:tcPr>
            <w:shd w:val="clear" w:color="auto" w:fill="FFFFFF"/>
            <w:tcBorders>
              <w:left w:val="single" w:sz="4"/>
            </w:tcBorders>
            <w:vAlign w:val="top"/>
          </w:tcPr>
          <w:p>
            <w:pPr>
              <w:pStyle w:val="Style7"/>
              <w:framePr w:w="9806" w:wrap="notBeside" w:vAnchor="text" w:hAnchor="text" w:xAlign="center" w:y="1"/>
              <w:widowControl w:val="0"/>
              <w:keepNext w:val="0"/>
              <w:keepLines w:val="0"/>
              <w:shd w:val="clear" w:color="auto" w:fill="auto"/>
              <w:bidi w:val="0"/>
              <w:spacing w:before="0" w:after="0" w:line="220" w:lineRule="exact"/>
              <w:ind w:left="0" w:right="0" w:firstLine="0"/>
            </w:pPr>
            <w:r>
              <w:rPr>
                <w:rStyle w:val="CharStyle9"/>
              </w:rPr>
              <w:t>cui all’art. 1, comma 4, della Legge n. 76/2016.</w:t>
            </w:r>
          </w:p>
        </w:tc>
      </w:tr>
    </w:tbl>
    <w:p>
      <w:pPr>
        <w:framePr w:w="9806" w:wrap="notBeside" w:vAnchor="text" w:hAnchor="text" w:xAlign="center" w:y="1"/>
        <w:widowControl w:val="0"/>
        <w:rPr>
          <w:sz w:val="2"/>
          <w:szCs w:val="2"/>
        </w:rPr>
      </w:pPr>
    </w:p>
    <w:p>
      <w:pPr>
        <w:widowControl w:val="0"/>
        <w:rPr>
          <w:sz w:val="2"/>
          <w:szCs w:val="2"/>
        </w:rPr>
      </w:pPr>
    </w:p>
    <w:p>
      <w:pPr>
        <w:pStyle w:val="Style10"/>
        <w:numPr>
          <w:ilvl w:val="0"/>
          <w:numId w:val="1"/>
        </w:numPr>
        <w:tabs>
          <w:tab w:leader="none" w:pos="350" w:val="left"/>
        </w:tabs>
        <w:widowControl w:val="0"/>
        <w:keepNext w:val="0"/>
        <w:keepLines w:val="0"/>
        <w:shd w:val="clear" w:color="auto" w:fill="auto"/>
        <w:bidi w:val="0"/>
        <w:spacing w:before="196" w:after="141" w:line="220" w:lineRule="exact"/>
        <w:ind w:left="0" w:right="0" w:firstLine="0"/>
      </w:pPr>
      <w:r>
        <w:rPr>
          <w:lang w:val="it-IT" w:eastAsia="it-IT" w:bidi="it-IT"/>
          <w:w w:val="100"/>
          <w:spacing w:val="0"/>
          <w:color w:val="000000"/>
          <w:position w:val="0"/>
        </w:rPr>
        <w:t>di non voler variare i rispettivi cognomi a seguito della costituzione dell’unione civile</w:t>
      </w:r>
    </w:p>
    <w:p>
      <w:pPr>
        <w:pStyle w:val="Style10"/>
        <w:numPr>
          <w:ilvl w:val="0"/>
          <w:numId w:val="1"/>
        </w:numPr>
        <w:tabs>
          <w:tab w:leader="none" w:pos="350" w:val="left"/>
        </w:tabs>
        <w:widowControl w:val="0"/>
        <w:keepNext w:val="0"/>
        <w:keepLines w:val="0"/>
        <w:shd w:val="clear" w:color="auto" w:fill="auto"/>
        <w:bidi w:val="0"/>
        <w:jc w:val="left"/>
        <w:spacing w:before="0" w:after="0" w:line="240" w:lineRule="exact"/>
        <w:ind w:left="420" w:right="0"/>
        <w:sectPr>
          <w:footnotePr>
            <w:pos w:val="pageBottom"/>
            <w:numFmt w:val="decimal"/>
            <w:numRestart w:val="continuous"/>
          </w:footnotePr>
          <w:pgSz w:w="12240" w:h="20160"/>
          <w:pgMar w:top="1405" w:left="1268" w:right="1165" w:bottom="1405" w:header="0" w:footer="3" w:gutter="0"/>
          <w:rtlGutter w:val="0"/>
          <w:cols w:space="720"/>
          <w:noEndnote/>
          <w:docGrid w:linePitch="360"/>
        </w:sectPr>
      </w:pPr>
      <w:r>
        <w:rPr>
          <w:lang w:val="it-IT" w:eastAsia="it-IT" w:bidi="it-IT"/>
          <w:w w:val="100"/>
          <w:spacing w:val="0"/>
          <w:color w:val="000000"/>
          <w:position w:val="0"/>
        </w:rPr>
        <w:t>ai sensi dell art. 1, comma 10, della legge n. 76/2016 di voler assumere il seguente cognome comune (scelto tra i propri cognomi):</w:t>
      </w:r>
    </w:p>
    <w:p>
      <w:pPr>
        <w:pStyle w:val="Style10"/>
        <w:widowControl w:val="0"/>
        <w:keepNext w:val="0"/>
        <w:keepLines w:val="0"/>
        <w:shd w:val="clear" w:color="auto" w:fill="auto"/>
        <w:bidi w:val="0"/>
        <w:spacing w:before="0" w:after="472" w:line="220" w:lineRule="exact"/>
        <w:ind w:left="0" w:right="0" w:firstLine="0"/>
      </w:pPr>
      <w:r>
        <w:rPr>
          <w:lang w:val="it-IT" w:eastAsia="it-IT" w:bidi="it-IT"/>
          <w:w w:val="100"/>
          <w:spacing w:val="0"/>
          <w:color w:val="000000"/>
          <w:position w:val="0"/>
        </w:rPr>
        <w:t>Inoltre, (cognome e nome della parte eventualmente interessata)</w:t>
      </w:r>
    </w:p>
    <w:p>
      <w:pPr>
        <w:pStyle w:val="Style10"/>
        <w:widowControl w:val="0"/>
        <w:keepNext w:val="0"/>
        <w:keepLines w:val="0"/>
        <w:shd w:val="clear" w:color="auto" w:fill="auto"/>
        <w:bidi w:val="0"/>
        <w:jc w:val="left"/>
        <w:spacing w:before="0" w:after="0" w:line="283" w:lineRule="exact"/>
        <w:ind w:left="0" w:right="0" w:firstLine="0"/>
      </w:pPr>
      <w:r>
        <w:rPr>
          <w:lang w:val="it-IT" w:eastAsia="it-IT" w:bidi="it-IT"/>
          <w:w w:val="100"/>
          <w:spacing w:val="0"/>
          <w:color w:val="000000"/>
          <w:position w:val="0"/>
        </w:rPr>
        <w:t>dichiara di voler anteporre posporre (barrare l’opzione prescelta) al cognome comune il proprio cognome.</w:t>
      </w:r>
    </w:p>
    <w:p>
      <w:pPr>
        <w:pStyle w:val="Style10"/>
        <w:widowControl w:val="0"/>
        <w:keepNext w:val="0"/>
        <w:keepLines w:val="0"/>
        <w:shd w:val="clear" w:color="auto" w:fill="auto"/>
        <w:bidi w:val="0"/>
        <w:jc w:val="left"/>
        <w:spacing w:before="0" w:after="233" w:line="298" w:lineRule="exact"/>
        <w:ind w:left="0" w:right="0" w:firstLine="0"/>
      </w:pPr>
      <w:r>
        <w:rPr>
          <w:lang w:val="it-IT" w:eastAsia="it-IT" w:bidi="it-IT"/>
          <w:w w:val="100"/>
          <w:spacing w:val="0"/>
          <w:color w:val="000000"/>
          <w:position w:val="0"/>
        </w:rPr>
        <w:t>Nell ipotesi di cui all’art. 1, comma 10, della legge n. 76/2016, il codice fiscale della parte interessata subirà delle variazioni.</w:t>
      </w:r>
    </w:p>
    <w:p>
      <w:pPr>
        <w:pStyle w:val="Style10"/>
        <w:widowControl w:val="0"/>
        <w:keepNext w:val="0"/>
        <w:keepLines w:val="0"/>
        <w:shd w:val="clear" w:color="auto" w:fill="auto"/>
        <w:bidi w:val="0"/>
        <w:spacing w:before="0" w:after="0" w:line="307" w:lineRule="exact"/>
        <w:ind w:left="0" w:right="0" w:firstLine="0"/>
      </w:pPr>
      <w:r>
        <w:rPr>
          <w:lang w:val="it-IT" w:eastAsia="it-IT" w:bidi="it-IT"/>
          <w:w w:val="100"/>
          <w:spacing w:val="0"/>
          <w:color w:val="000000"/>
          <w:position w:val="0"/>
        </w:rPr>
        <w:t>Regime patrimoniale scelto dalle parti:</w:t>
      </w:r>
    </w:p>
    <w:p>
      <w:pPr>
        <w:pStyle w:val="Style10"/>
        <w:numPr>
          <w:ilvl w:val="0"/>
          <w:numId w:val="1"/>
        </w:numPr>
        <w:tabs>
          <w:tab w:leader="none" w:pos="713" w:val="left"/>
        </w:tabs>
        <w:widowControl w:val="0"/>
        <w:keepNext w:val="0"/>
        <w:keepLines w:val="0"/>
        <w:shd w:val="clear" w:color="auto" w:fill="auto"/>
        <w:bidi w:val="0"/>
        <w:spacing w:before="0" w:after="0" w:line="307" w:lineRule="exact"/>
        <w:ind w:left="380" w:right="0" w:firstLine="0"/>
      </w:pPr>
      <w:r>
        <w:rPr>
          <w:lang w:val="it-IT" w:eastAsia="it-IT" w:bidi="it-IT"/>
          <w:w w:val="100"/>
          <w:spacing w:val="0"/>
          <w:color w:val="000000"/>
          <w:position w:val="0"/>
        </w:rPr>
        <w:t>comunione dei beni</w:t>
      </w:r>
    </w:p>
    <w:p>
      <w:pPr>
        <w:pStyle w:val="Style10"/>
        <w:numPr>
          <w:ilvl w:val="0"/>
          <w:numId w:val="1"/>
        </w:numPr>
        <w:tabs>
          <w:tab w:leader="none" w:pos="713" w:val="left"/>
        </w:tabs>
        <w:widowControl w:val="0"/>
        <w:keepNext w:val="0"/>
        <w:keepLines w:val="0"/>
        <w:shd w:val="clear" w:color="auto" w:fill="auto"/>
        <w:bidi w:val="0"/>
        <w:spacing w:before="0" w:after="130" w:line="307" w:lineRule="exact"/>
        <w:ind w:left="380" w:right="0" w:firstLine="0"/>
      </w:pPr>
      <w:r>
        <w:rPr>
          <w:lang w:val="it-IT" w:eastAsia="it-IT" w:bidi="it-IT"/>
          <w:w w:val="100"/>
          <w:spacing w:val="0"/>
          <w:color w:val="000000"/>
          <w:position w:val="0"/>
        </w:rPr>
        <w:t>separazione dei beni</w:t>
      </w:r>
    </w:p>
    <w:p>
      <w:pPr>
        <w:pStyle w:val="Style10"/>
        <w:tabs>
          <w:tab w:leader="dot" w:pos="5458" w:val="left"/>
          <w:tab w:leader="dot" w:pos="6293" w:val="left"/>
          <w:tab w:leader="dot" w:pos="7517" w:val="left"/>
        </w:tabs>
        <w:widowControl w:val="0"/>
        <w:keepNext w:val="0"/>
        <w:keepLines w:val="0"/>
        <w:shd w:val="clear" w:color="auto" w:fill="auto"/>
        <w:bidi w:val="0"/>
        <w:spacing w:before="0" w:after="27" w:line="220" w:lineRule="exact"/>
        <w:ind w:left="0" w:right="0" w:firstLine="0"/>
      </w:pPr>
      <w:r>
        <w:rPr>
          <w:lang w:val="it-IT" w:eastAsia="it-IT" w:bidi="it-IT"/>
          <w:w w:val="100"/>
          <w:spacing w:val="0"/>
          <w:color w:val="000000"/>
          <w:position w:val="0"/>
        </w:rPr>
        <w:t>Data richiesta per la costituzione dell’unione civile</w:t>
        <w:tab/>
        <w:t>/</w:t>
        <w:tab/>
        <w:t>/</w:t>
        <w:tab/>
      </w:r>
    </w:p>
    <w:p>
      <w:pPr>
        <w:pStyle w:val="Style13"/>
        <w:widowControl w:val="0"/>
        <w:keepNext w:val="0"/>
        <w:keepLines w:val="0"/>
        <w:shd w:val="clear" w:color="auto" w:fill="auto"/>
        <w:bidi w:val="0"/>
        <w:spacing w:before="0" w:after="193" w:line="220" w:lineRule="exact"/>
        <w:ind w:left="0" w:right="0" w:firstLine="0"/>
      </w:pPr>
      <w:r>
        <w:rPr>
          <w:lang w:val="it-IT" w:eastAsia="it-IT" w:bidi="it-IT"/>
          <w:w w:val="100"/>
          <w:spacing w:val="0"/>
          <w:color w:val="000000"/>
          <w:position w:val="0"/>
        </w:rPr>
        <w:t>(tale data è soggetta alla disponibilità delle sale di celebrazione del Connine di MOLFETTA)</w:t>
      </w:r>
    </w:p>
    <w:p>
      <w:pPr>
        <w:pStyle w:val="Style10"/>
        <w:widowControl w:val="0"/>
        <w:keepNext w:val="0"/>
        <w:keepLines w:val="0"/>
        <w:shd w:val="clear" w:color="auto" w:fill="auto"/>
        <w:bidi w:val="0"/>
        <w:spacing w:before="0" w:after="248" w:line="22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2.65pt;margin-top:-6.35pt;width:171.1pt;height:135.85pt;z-index:-125829376;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spacing w:before="0" w:after="0" w:line="302" w:lineRule="exact"/>
                    <w:ind w:left="0" w:right="0" w:firstLine="0"/>
                  </w:pPr>
                  <w:r>
                    <w:rPr>
                      <w:rStyle w:val="CharStyle12"/>
                    </w:rPr>
                    <w:t>Tutte le comunicazioni inerenti la recapiti:</w:t>
                  </w:r>
                </w:p>
                <w:p>
                  <w:pPr>
                    <w:pStyle w:val="Style10"/>
                    <w:tabs>
                      <w:tab w:leader="dot" w:pos="3341" w:val="left"/>
                    </w:tabs>
                    <w:widowControl w:val="0"/>
                    <w:keepNext w:val="0"/>
                    <w:keepLines w:val="0"/>
                    <w:shd w:val="clear" w:color="auto" w:fill="auto"/>
                    <w:bidi w:val="0"/>
                    <w:spacing w:before="0" w:after="0" w:line="518" w:lineRule="exact"/>
                    <w:ind w:left="0" w:right="0" w:firstLine="0"/>
                  </w:pPr>
                  <w:r>
                    <w:rPr>
                      <w:rStyle w:val="CharStyle12"/>
                    </w:rPr>
                    <w:t>Cognome/Nome</w:t>
                    <w:tab/>
                  </w:r>
                </w:p>
                <w:p>
                  <w:pPr>
                    <w:pStyle w:val="Style10"/>
                    <w:tabs>
                      <w:tab w:leader="dot" w:pos="3341" w:val="left"/>
                    </w:tabs>
                    <w:widowControl w:val="0"/>
                    <w:keepNext w:val="0"/>
                    <w:keepLines w:val="0"/>
                    <w:shd w:val="clear" w:color="auto" w:fill="auto"/>
                    <w:bidi w:val="0"/>
                    <w:spacing w:before="0" w:after="0" w:line="518" w:lineRule="exact"/>
                    <w:ind w:left="0" w:right="0" w:firstLine="0"/>
                  </w:pPr>
                  <w:r>
                    <w:rPr>
                      <w:rStyle w:val="CharStyle12"/>
                    </w:rPr>
                    <w:t>Indirizzo</w:t>
                    <w:tab/>
                  </w:r>
                </w:p>
                <w:p>
                  <w:pPr>
                    <w:pStyle w:val="Style10"/>
                    <w:tabs>
                      <w:tab w:leader="dot" w:pos="3341" w:val="left"/>
                    </w:tabs>
                    <w:widowControl w:val="0"/>
                    <w:keepNext w:val="0"/>
                    <w:keepLines w:val="0"/>
                    <w:shd w:val="clear" w:color="auto" w:fill="auto"/>
                    <w:bidi w:val="0"/>
                    <w:spacing w:before="0" w:after="0" w:line="518" w:lineRule="exact"/>
                    <w:ind w:left="0" w:right="0" w:firstLine="0"/>
                  </w:pPr>
                  <w:r>
                    <w:rPr>
                      <w:rStyle w:val="CharStyle12"/>
                    </w:rPr>
                    <w:t>Telefono</w:t>
                    <w:tab/>
                  </w:r>
                </w:p>
                <w:p>
                  <w:pPr>
                    <w:pStyle w:val="Style10"/>
                    <w:tabs>
                      <w:tab w:leader="dot" w:pos="3298" w:val="left"/>
                    </w:tabs>
                    <w:widowControl w:val="0"/>
                    <w:keepNext w:val="0"/>
                    <w:keepLines w:val="0"/>
                    <w:shd w:val="clear" w:color="auto" w:fill="auto"/>
                    <w:bidi w:val="0"/>
                    <w:spacing w:before="0" w:after="0" w:line="518" w:lineRule="exact"/>
                    <w:ind w:left="0" w:right="0" w:firstLine="0"/>
                  </w:pPr>
                  <w:r>
                    <w:rPr>
                      <w:rStyle w:val="CharStyle12"/>
                    </w:rPr>
                    <w:t>Email/Pec</w:t>
                    <w:tab/>
                  </w:r>
                </w:p>
              </w:txbxContent>
            </v:textbox>
            <w10:wrap type="square" side="right" anchorx="margin"/>
          </v:shape>
        </w:pict>
      </w:r>
      <w:r>
        <w:rPr>
          <w:lang w:val="it-IT" w:eastAsia="it-IT" w:bidi="it-IT"/>
          <w:w w:val="100"/>
          <w:spacing w:val="0"/>
          <w:color w:val="000000"/>
          <w:position w:val="0"/>
        </w:rPr>
        <w:t>presente dichiarazione dovranno essere inviate ai seguenti</w:t>
      </w:r>
    </w:p>
    <w:p>
      <w:pPr>
        <w:pStyle w:val="Style10"/>
        <w:tabs>
          <w:tab w:leader="dot" w:pos="713" w:val="left"/>
          <w:tab w:leader="dot" w:pos="5711" w:val="left"/>
        </w:tabs>
        <w:widowControl w:val="0"/>
        <w:keepNext w:val="0"/>
        <w:keepLines w:val="0"/>
        <w:shd w:val="clear" w:color="auto" w:fill="auto"/>
        <w:bidi w:val="0"/>
        <w:spacing w:before="0" w:after="0" w:line="514" w:lineRule="exact"/>
        <w:ind w:left="0" w:right="0" w:firstLine="0"/>
      </w:pPr>
      <w:r>
        <w:rPr>
          <w:lang w:val="it-IT" w:eastAsia="it-IT" w:bidi="it-IT"/>
          <w:w w:val="100"/>
          <w:spacing w:val="0"/>
          <w:color w:val="000000"/>
          <w:position w:val="0"/>
        </w:rPr>
        <w:tab/>
        <w:t xml:space="preserve"> Cognome/Nome</w:t>
        <w:tab/>
      </w:r>
    </w:p>
    <w:p>
      <w:pPr>
        <w:pStyle w:val="Style10"/>
        <w:tabs>
          <w:tab w:leader="dot" w:pos="713" w:val="left"/>
          <w:tab w:leader="none" w:pos="1664" w:val="left"/>
          <w:tab w:leader="dot" w:pos="5711" w:val="left"/>
        </w:tabs>
        <w:widowControl w:val="0"/>
        <w:keepNext w:val="0"/>
        <w:keepLines w:val="0"/>
        <w:shd w:val="clear" w:color="auto" w:fill="auto"/>
        <w:bidi w:val="0"/>
        <w:spacing w:before="0" w:after="0" w:line="514" w:lineRule="exact"/>
        <w:ind w:left="0" w:right="0" w:firstLine="0"/>
      </w:pPr>
      <w:r>
        <w:rPr>
          <w:lang w:val="it-IT" w:eastAsia="it-IT" w:bidi="it-IT"/>
          <w:w w:val="100"/>
          <w:spacing w:val="0"/>
          <w:color w:val="000000"/>
          <w:position w:val="0"/>
        </w:rPr>
        <w:tab/>
        <w:tab/>
        <w:t>Indirizzo</w:t>
        <w:tab/>
      </w:r>
    </w:p>
    <w:p>
      <w:pPr>
        <w:pStyle w:val="Style10"/>
        <w:tabs>
          <w:tab w:leader="dot" w:pos="713" w:val="left"/>
          <w:tab w:leader="none" w:pos="1664" w:val="left"/>
          <w:tab w:leader="dot" w:pos="5711" w:val="left"/>
        </w:tabs>
        <w:widowControl w:val="0"/>
        <w:keepNext w:val="0"/>
        <w:keepLines w:val="0"/>
        <w:shd w:val="clear" w:color="auto" w:fill="auto"/>
        <w:bidi w:val="0"/>
        <w:spacing w:before="0" w:after="0" w:line="514" w:lineRule="exact"/>
        <w:ind w:left="0" w:right="0" w:firstLine="0"/>
      </w:pPr>
      <w:r>
        <w:rPr>
          <w:lang w:val="it-IT" w:eastAsia="it-IT" w:bidi="it-IT"/>
          <w:w w:val="100"/>
          <w:spacing w:val="0"/>
          <w:color w:val="000000"/>
          <w:position w:val="0"/>
        </w:rPr>
        <w:tab/>
        <w:tab/>
        <w:t>Telefono</w:t>
        <w:tab/>
      </w:r>
    </w:p>
    <w:p>
      <w:pPr>
        <w:pStyle w:val="Style10"/>
        <w:tabs>
          <w:tab w:leader="dot" w:pos="713" w:val="left"/>
          <w:tab w:leader="none" w:pos="1664" w:val="left"/>
          <w:tab w:leader="dot" w:pos="5711" w:val="left"/>
        </w:tabs>
        <w:widowControl w:val="0"/>
        <w:keepNext w:val="0"/>
        <w:keepLines w:val="0"/>
        <w:shd w:val="clear" w:color="auto" w:fill="auto"/>
        <w:bidi w:val="0"/>
        <w:spacing w:before="0" w:after="0" w:line="514" w:lineRule="exact"/>
        <w:ind w:left="0" w:right="0" w:firstLine="0"/>
      </w:pPr>
      <w:r>
        <w:rPr>
          <w:lang w:val="it-IT" w:eastAsia="it-IT" w:bidi="it-IT"/>
          <w:w w:val="100"/>
          <w:spacing w:val="0"/>
          <w:color w:val="000000"/>
          <w:position w:val="0"/>
        </w:rPr>
        <w:tab/>
        <w:tab/>
        <w:t>Email/Pec</w:t>
        <w:tab/>
      </w:r>
    </w:p>
    <w:p>
      <w:pPr>
        <w:pStyle w:val="Style10"/>
        <w:tabs>
          <w:tab w:leader="dot" w:pos="2011" w:val="left"/>
          <w:tab w:leader="dot" w:pos="2842" w:val="left"/>
        </w:tabs>
        <w:widowControl w:val="0"/>
        <w:keepNext w:val="0"/>
        <w:keepLines w:val="0"/>
        <w:shd w:val="clear" w:color="auto" w:fill="auto"/>
        <w:bidi w:val="0"/>
        <w:spacing w:before="0" w:after="188" w:line="220" w:lineRule="exact"/>
        <w:ind w:left="0" w:right="0" w:firstLine="0"/>
      </w:pPr>
      <w:r>
        <w:rPr>
          <w:lang w:val="it-IT" w:eastAsia="it-IT" w:bidi="it-IT"/>
          <w:w w:val="100"/>
          <w:spacing w:val="0"/>
          <w:color w:val="000000"/>
          <w:position w:val="0"/>
        </w:rPr>
        <w:t>MOLFETTA,</w:t>
        <w:tab/>
        <w:t>/</w:t>
        <w:tab/>
        <w:t>/</w:t>
      </w:r>
    </w:p>
    <w:p>
      <w:pPr>
        <w:pStyle w:val="Style10"/>
        <w:widowControl w:val="0"/>
        <w:keepNext w:val="0"/>
        <w:keepLines w:val="0"/>
        <w:shd w:val="clear" w:color="auto" w:fill="auto"/>
        <w:bidi w:val="0"/>
        <w:jc w:val="left"/>
        <w:spacing w:before="0" w:after="613" w:line="220" w:lineRule="exact"/>
        <w:ind w:left="1480" w:right="0" w:firstLine="0"/>
      </w:pPr>
      <w:r>
        <w:pict>
          <v:shape id="_x0000_s1027" type="#_x0000_t202" style="position:absolute;margin-left:344.15pt;margin-top:-0.65pt;width:29.75pt;height:14.15pt;z-index:-125829375;mso-wrap-distance-left:196.55pt;mso-wrap-distance-top:18.3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2"/>
                    </w:rPr>
                    <w:t>Firma</w:t>
                  </w:r>
                </w:p>
              </w:txbxContent>
            </v:textbox>
            <w10:wrap type="square" side="left" anchorx="margin"/>
          </v:shape>
        </w:pict>
      </w:r>
      <w:r>
        <w:rPr>
          <w:lang w:val="it-IT" w:eastAsia="it-IT" w:bidi="it-IT"/>
          <w:w w:val="100"/>
          <w:spacing w:val="0"/>
          <w:color w:val="000000"/>
          <w:position w:val="0"/>
        </w:rPr>
        <w:t>Firma</w:t>
      </w:r>
    </w:p>
    <w:p>
      <w:pPr>
        <w:pStyle w:val="Style3"/>
        <w:widowControl w:val="0"/>
        <w:keepNext/>
        <w:keepLines/>
        <w:shd w:val="clear" w:color="auto" w:fill="auto"/>
        <w:bidi w:val="0"/>
        <w:jc w:val="center"/>
        <w:spacing w:before="0" w:after="173" w:line="220" w:lineRule="exact"/>
        <w:ind w:left="40" w:right="0" w:firstLine="0"/>
      </w:pPr>
      <w:bookmarkStart w:id="2" w:name="bookmark2"/>
      <w:r>
        <w:rPr>
          <w:lang w:val="it-IT" w:eastAsia="it-IT" w:bidi="it-IT"/>
          <w:w w:val="100"/>
          <w:spacing w:val="0"/>
          <w:color w:val="000000"/>
          <w:position w:val="0"/>
        </w:rPr>
        <w:t>(Allegare fotocopia dei documenti d’identità in corso di validità)</w:t>
      </w:r>
      <w:bookmarkEnd w:id="2"/>
    </w:p>
    <w:p>
      <w:pPr>
        <w:pStyle w:val="Style3"/>
        <w:widowControl w:val="0"/>
        <w:keepNext/>
        <w:keepLines/>
        <w:shd w:val="clear" w:color="auto" w:fill="auto"/>
        <w:bidi w:val="0"/>
        <w:jc w:val="center"/>
        <w:spacing w:before="0" w:after="0" w:line="221" w:lineRule="exact"/>
        <w:ind w:left="40" w:right="0" w:firstLine="0"/>
      </w:pPr>
      <w:bookmarkStart w:id="3" w:name="bookmark3"/>
      <w:r>
        <w:rPr>
          <w:lang w:val="it-IT" w:eastAsia="it-IT" w:bidi="it-IT"/>
          <w:w w:val="100"/>
          <w:spacing w:val="0"/>
          <w:color w:val="000000"/>
          <w:position w:val="0"/>
        </w:rPr>
        <w:t>AVVERTENZE</w:t>
      </w:r>
      <w:bookmarkEnd w:id="3"/>
    </w:p>
    <w:p>
      <w:pPr>
        <w:pStyle w:val="Style7"/>
        <w:numPr>
          <w:ilvl w:val="0"/>
          <w:numId w:val="3"/>
        </w:numPr>
        <w:tabs>
          <w:tab w:leader="none" w:pos="286" w:val="left"/>
        </w:tabs>
        <w:widowControl w:val="0"/>
        <w:keepNext w:val="0"/>
        <w:keepLines w:val="0"/>
        <w:shd w:val="clear" w:color="auto" w:fill="auto"/>
        <w:bidi w:val="0"/>
        <w:spacing w:before="0" w:after="0"/>
        <w:ind w:left="0" w:right="0" w:firstLine="0"/>
      </w:pPr>
      <w:r>
        <w:rPr>
          <w:lang w:val="it-IT" w:eastAsia="it-IT" w:bidi="it-IT"/>
          <w:w w:val="100"/>
          <w:spacing w:val="0"/>
          <w:color w:val="000000"/>
          <w:position w:val="0"/>
        </w:rPr>
        <w:t>Sono cause impeditive per la costituzione dell’unione civile tra persone dello stesso sesso:</w:t>
      </w:r>
    </w:p>
    <w:p>
      <w:pPr>
        <w:pStyle w:val="Style7"/>
        <w:numPr>
          <w:ilvl w:val="0"/>
          <w:numId w:val="5"/>
        </w:numPr>
        <w:tabs>
          <w:tab w:leader="none" w:pos="996" w:val="left"/>
        </w:tabs>
        <w:widowControl w:val="0"/>
        <w:keepNext w:val="0"/>
        <w:keepLines w:val="0"/>
        <w:shd w:val="clear" w:color="auto" w:fill="auto"/>
        <w:bidi w:val="0"/>
        <w:spacing w:before="0" w:after="0"/>
        <w:ind w:left="1000" w:right="0"/>
      </w:pPr>
      <w:r>
        <w:rPr>
          <w:lang w:val="it-IT" w:eastAsia="it-IT" w:bidi="it-IT"/>
          <w:w w:val="100"/>
          <w:spacing w:val="0"/>
          <w:color w:val="000000"/>
          <w:position w:val="0"/>
        </w:rPr>
        <w:t>la sussistenza, per una delle parti, di un vincolo matrimoniale o di un'unione civile tra persone dello stesso sesso;</w:t>
      </w:r>
    </w:p>
    <w:p>
      <w:pPr>
        <w:pStyle w:val="Style7"/>
        <w:numPr>
          <w:ilvl w:val="0"/>
          <w:numId w:val="5"/>
        </w:numPr>
        <w:tabs>
          <w:tab w:leader="none" w:pos="996" w:val="left"/>
        </w:tabs>
        <w:widowControl w:val="0"/>
        <w:keepNext w:val="0"/>
        <w:keepLines w:val="0"/>
        <w:shd w:val="clear" w:color="auto" w:fill="auto"/>
        <w:bidi w:val="0"/>
        <w:spacing w:before="0" w:after="0"/>
        <w:ind w:left="1000" w:right="0"/>
      </w:pPr>
      <w:r>
        <w:rPr>
          <w:lang w:val="it-IT" w:eastAsia="it-IT" w:bidi="it-IT"/>
          <w:w w:val="100"/>
          <w:spacing w:val="0"/>
          <w:color w:val="000000"/>
          <w:position w:val="0"/>
        </w:rPr>
        <w:t>l'interdizione di una delle parti per infermità di mente; se l'istanza d'interdizione e' soltanto promossa, il pubblico ministero può chiedere che si sospenda la costituzione dell'unione civile; in tal caso il procedimento non può aver luogo finché la sentenza che ha pronunziato sull'istanza non sia passata in giudicato;</w:t>
      </w:r>
    </w:p>
    <w:p>
      <w:pPr>
        <w:pStyle w:val="Style7"/>
        <w:numPr>
          <w:ilvl w:val="0"/>
          <w:numId w:val="5"/>
        </w:numPr>
        <w:tabs>
          <w:tab w:leader="none" w:pos="996" w:val="left"/>
        </w:tabs>
        <w:widowControl w:val="0"/>
        <w:keepNext w:val="0"/>
        <w:keepLines w:val="0"/>
        <w:shd w:val="clear" w:color="auto" w:fill="auto"/>
        <w:bidi w:val="0"/>
        <w:spacing w:before="0" w:after="0"/>
        <w:ind w:left="1000" w:right="0"/>
      </w:pPr>
      <w:r>
        <w:rPr>
          <w:lang w:val="it-IT" w:eastAsia="it-IT" w:bidi="it-IT"/>
          <w:w w:val="100"/>
          <w:spacing w:val="0"/>
          <w:color w:val="000000"/>
          <w:position w:val="0"/>
        </w:rPr>
        <w:t>la sussistenza tra le parti dei rapporti di cui all'articolo 87, primo comma, del codice civile "non possono contrarre matrimonio tra loro: gli ascendenti e i discendenti in linea retta, i fratelli e le sorelle germani, consanguinei o uterini, lo zio e la nipote, la zia e il nipote, gli affini in linea retta (il divieto sussiste anche nel caso in cui l’affinità deriva da matrimonio dichiarato nullo o sciolto o per il quale è stata pronunziata la cessazione degli effetti civili), gli affini in linea collaterale in secondo grado, l’adottante, l’adottato e i suoi discendenti, i figli adottivi della stessa persona, l’adottato e i figli dell’adottante, l’adottato e il coniuge dell’adottante, l’adottante e il coniuge dell’adottato”; non possono altresì contrarre unione civile tra persone dello stesso sesso lo zio e il nipote e la zia e la nipote; si applicano le disposizioni di cui al medesimo articolo 87.</w:t>
      </w:r>
    </w:p>
    <w:p>
      <w:pPr>
        <w:pStyle w:val="Style7"/>
        <w:numPr>
          <w:ilvl w:val="0"/>
          <w:numId w:val="5"/>
        </w:numPr>
        <w:tabs>
          <w:tab w:leader="none" w:pos="996" w:val="left"/>
        </w:tabs>
        <w:widowControl w:val="0"/>
        <w:keepNext w:val="0"/>
        <w:keepLines w:val="0"/>
        <w:shd w:val="clear" w:color="auto" w:fill="auto"/>
        <w:bidi w:val="0"/>
        <w:spacing w:before="0" w:after="240"/>
        <w:ind w:left="1000" w:right="0"/>
      </w:pPr>
      <w:r>
        <w:rPr>
          <w:lang w:val="it-IT" w:eastAsia="it-IT" w:bidi="it-IT"/>
          <w:w w:val="100"/>
          <w:spacing w:val="0"/>
          <w:color w:val="000000"/>
          <w:position w:val="0"/>
        </w:rPr>
        <w:t>la condanna definitiva di un contraente per omicidio consumato o tentato nei confronti di chi sia coniugato o unito civilmente con l'altra parte; se è stato disposto soltanto rinvio a giudizio ovvero sentenza di condanna di primo o secondo grado ovvero una misura cautelare la costituzione dell'unione civile tra persone dello stesso sesso è sospesa sino a quando non è pronunziata sentenza di proscioglimento.</w:t>
      </w:r>
    </w:p>
    <w:p>
      <w:pPr>
        <w:pStyle w:val="Style7"/>
        <w:numPr>
          <w:ilvl w:val="0"/>
          <w:numId w:val="3"/>
        </w:numPr>
        <w:tabs>
          <w:tab w:leader="none" w:pos="314" w:val="left"/>
        </w:tabs>
        <w:widowControl w:val="0"/>
        <w:keepNext w:val="0"/>
        <w:keepLines w:val="0"/>
        <w:shd w:val="clear" w:color="auto" w:fill="auto"/>
        <w:bidi w:val="0"/>
        <w:spacing w:before="0" w:after="0"/>
        <w:ind w:left="0" w:right="0" w:firstLine="0"/>
      </w:pPr>
      <w:r>
        <w:rPr>
          <w:lang w:val="it-IT" w:eastAsia="it-IT" w:bidi="it-IT"/>
          <w:w w:val="100"/>
          <w:spacing w:val="0"/>
          <w:color w:val="000000"/>
          <w:position w:val="0"/>
        </w:rPr>
        <w:t>Il cittadino straniero che vuole costituire in Italia un’unione civile, ai sensi dell’art. 1 comma 19 della Legge 20 maggio 2016, n. 76, deve presentare aH’ufficiale dello Stato Civile anche una dichiarazione dell’autorità competente del proprio Paese dalla quale risulti che, giusta le leggi di cui è sottoposto, nulla osta all’unione civile.</w:t>
      </w:r>
    </w:p>
    <w:sectPr>
      <w:pgSz w:w="12240" w:h="20160"/>
      <w:pgMar w:top="1348" w:left="1224" w:right="1277" w:bottom="134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it-IT" w:eastAsia="it-IT" w:bidi="it-I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it-IT" w:eastAsia="it-IT" w:bidi="it-I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it-IT" w:eastAsia="it-IT" w:bidi="it-IT"/>
        <w:b w:val="0"/>
        <w:bCs w:val="0"/>
        <w:i w:val="0"/>
        <w:iCs w:val="0"/>
        <w:u w:val="none"/>
        <w:strike w:val="0"/>
        <w:smallCaps w:val="0"/>
        <w:sz w:val="19"/>
        <w:szCs w:val="19"/>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it-IT" w:eastAsia="it-IT" w:bidi="it-IT"/>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it-IT" w:eastAsia="it-IT" w:bidi="it-IT"/>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it-IT" w:eastAsia="it-IT" w:bidi="it-IT"/>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itolo #1_"/>
    <w:basedOn w:val="DefaultParagraphFont"/>
    <w:link w:val="Style3"/>
    <w:rPr>
      <w:b/>
      <w:bCs/>
      <w:i w:val="0"/>
      <w:iCs w:val="0"/>
      <w:u w:val="none"/>
      <w:strike w:val="0"/>
      <w:smallCaps w:val="0"/>
      <w:sz w:val="22"/>
      <w:szCs w:val="22"/>
      <w:rFonts w:ascii="Times New Roman" w:eastAsia="Times New Roman" w:hAnsi="Times New Roman" w:cs="Times New Roman"/>
    </w:rPr>
  </w:style>
  <w:style w:type="character" w:customStyle="1" w:styleId="CharStyle6">
    <w:name w:val="Didascalia tabella_"/>
    <w:basedOn w:val="DefaultParagraphFont"/>
    <w:link w:val="Style5"/>
    <w:rPr>
      <w:b w:val="0"/>
      <w:bCs w:val="0"/>
      <w:i w:val="0"/>
      <w:iCs w:val="0"/>
      <w:u w:val="none"/>
      <w:strike w:val="0"/>
      <w:smallCaps w:val="0"/>
      <w:sz w:val="22"/>
      <w:szCs w:val="22"/>
      <w:rFonts w:ascii="Times New Roman" w:eastAsia="Times New Roman" w:hAnsi="Times New Roman" w:cs="Times New Roman"/>
    </w:rPr>
  </w:style>
  <w:style w:type="character" w:customStyle="1" w:styleId="CharStyle8">
    <w:name w:val="Corpo del testo (2)_"/>
    <w:basedOn w:val="DefaultParagraphFont"/>
    <w:link w:val="Style7"/>
    <w:rPr>
      <w:b w:val="0"/>
      <w:bCs w:val="0"/>
      <w:i w:val="0"/>
      <w:iCs w:val="0"/>
      <w:u w:val="none"/>
      <w:strike w:val="0"/>
      <w:smallCaps w:val="0"/>
      <w:sz w:val="19"/>
      <w:szCs w:val="19"/>
      <w:rFonts w:ascii="Times New Roman" w:eastAsia="Times New Roman" w:hAnsi="Times New Roman" w:cs="Times New Roman"/>
    </w:rPr>
  </w:style>
  <w:style w:type="character" w:customStyle="1" w:styleId="CharStyle9">
    <w:name w:val="Corpo del testo (2) + 11 pt"/>
    <w:basedOn w:val="CharStyle8"/>
    <w:rPr>
      <w:lang w:val="it-IT" w:eastAsia="it-IT" w:bidi="it-IT"/>
      <w:sz w:val="22"/>
      <w:szCs w:val="22"/>
      <w:w w:val="100"/>
      <w:spacing w:val="0"/>
      <w:color w:val="000000"/>
      <w:position w:val="0"/>
    </w:rPr>
  </w:style>
  <w:style w:type="character" w:customStyle="1" w:styleId="CharStyle11">
    <w:name w:val="Corpo del testo (3)_"/>
    <w:basedOn w:val="DefaultParagraphFont"/>
    <w:link w:val="Style10"/>
    <w:rPr>
      <w:b w:val="0"/>
      <w:bCs w:val="0"/>
      <w:i w:val="0"/>
      <w:iCs w:val="0"/>
      <w:u w:val="none"/>
      <w:strike w:val="0"/>
      <w:smallCaps w:val="0"/>
      <w:sz w:val="22"/>
      <w:szCs w:val="22"/>
      <w:rFonts w:ascii="Times New Roman" w:eastAsia="Times New Roman" w:hAnsi="Times New Roman" w:cs="Times New Roman"/>
    </w:rPr>
  </w:style>
  <w:style w:type="character" w:customStyle="1" w:styleId="CharStyle12">
    <w:name w:val="Corpo del testo (3)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4">
    <w:name w:val="Corpo del testo (4)_"/>
    <w:basedOn w:val="DefaultParagraphFont"/>
    <w:link w:val="Style13"/>
    <w:rPr>
      <w:b w:val="0"/>
      <w:bCs w:val="0"/>
      <w:i/>
      <w:iCs/>
      <w:u w:val="none"/>
      <w:strike w:val="0"/>
      <w:smallCaps w:val="0"/>
      <w:sz w:val="22"/>
      <w:szCs w:val="22"/>
      <w:rFonts w:ascii="Times New Roman" w:eastAsia="Times New Roman" w:hAnsi="Times New Roman" w:cs="Times New Roman"/>
    </w:rPr>
  </w:style>
  <w:style w:type="paragraph" w:customStyle="1" w:styleId="Style3">
    <w:name w:val="Titolo #1"/>
    <w:basedOn w:val="Normal"/>
    <w:link w:val="CharStyle4"/>
    <w:pPr>
      <w:widowControl w:val="0"/>
      <w:shd w:val="clear" w:color="auto" w:fill="FFFFFF"/>
      <w:outlineLvl w:val="0"/>
      <w:spacing w:after="180" w:line="312" w:lineRule="exact"/>
    </w:pPr>
    <w:rPr>
      <w:b/>
      <w:bCs/>
      <w:i w:val="0"/>
      <w:iCs w:val="0"/>
      <w:u w:val="none"/>
      <w:strike w:val="0"/>
      <w:smallCaps w:val="0"/>
      <w:sz w:val="22"/>
      <w:szCs w:val="22"/>
      <w:rFonts w:ascii="Times New Roman" w:eastAsia="Times New Roman" w:hAnsi="Times New Roman" w:cs="Times New Roman"/>
    </w:rPr>
  </w:style>
  <w:style w:type="paragraph" w:customStyle="1" w:styleId="Style5">
    <w:name w:val="Didascalia tabella"/>
    <w:basedOn w:val="Normal"/>
    <w:link w:val="CharStyle6"/>
    <w:pPr>
      <w:widowControl w:val="0"/>
      <w:shd w:val="clear" w:color="auto" w:fill="FFFFFF"/>
      <w:jc w:val="both"/>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7">
    <w:name w:val="Corpo del testo (2)"/>
    <w:basedOn w:val="Normal"/>
    <w:link w:val="CharStyle8"/>
    <w:pPr>
      <w:widowControl w:val="0"/>
      <w:shd w:val="clear" w:color="auto" w:fill="FFFFFF"/>
      <w:jc w:val="both"/>
      <w:spacing w:line="221" w:lineRule="exact"/>
      <w:ind w:hanging="420"/>
    </w:pPr>
    <w:rPr>
      <w:b w:val="0"/>
      <w:bCs w:val="0"/>
      <w:i w:val="0"/>
      <w:iCs w:val="0"/>
      <w:u w:val="none"/>
      <w:strike w:val="0"/>
      <w:smallCaps w:val="0"/>
      <w:sz w:val="19"/>
      <w:szCs w:val="19"/>
      <w:rFonts w:ascii="Times New Roman" w:eastAsia="Times New Roman" w:hAnsi="Times New Roman" w:cs="Times New Roman"/>
    </w:rPr>
  </w:style>
  <w:style w:type="paragraph" w:customStyle="1" w:styleId="Style10">
    <w:name w:val="Corpo del testo (3)"/>
    <w:basedOn w:val="Normal"/>
    <w:link w:val="CharStyle11"/>
    <w:pPr>
      <w:widowControl w:val="0"/>
      <w:shd w:val="clear" w:color="auto" w:fill="FFFFFF"/>
      <w:jc w:val="both"/>
      <w:spacing w:before="180" w:after="180" w:line="0" w:lineRule="exact"/>
      <w:ind w:hanging="420"/>
    </w:pPr>
    <w:rPr>
      <w:b w:val="0"/>
      <w:bCs w:val="0"/>
      <w:i w:val="0"/>
      <w:iCs w:val="0"/>
      <w:u w:val="none"/>
      <w:strike w:val="0"/>
      <w:smallCaps w:val="0"/>
      <w:sz w:val="22"/>
      <w:szCs w:val="22"/>
      <w:rFonts w:ascii="Times New Roman" w:eastAsia="Times New Roman" w:hAnsi="Times New Roman" w:cs="Times New Roman"/>
    </w:rPr>
  </w:style>
  <w:style w:type="paragraph" w:customStyle="1" w:styleId="Style13">
    <w:name w:val="Corpo del testo (4)"/>
    <w:basedOn w:val="Normal"/>
    <w:link w:val="CharStyle14"/>
    <w:pPr>
      <w:widowControl w:val="0"/>
      <w:shd w:val="clear" w:color="auto" w:fill="FFFFFF"/>
      <w:jc w:val="both"/>
      <w:spacing w:before="60" w:after="240" w:line="0" w:lineRule="exact"/>
    </w:pPr>
    <w:rPr>
      <w:b w:val="0"/>
      <w:bCs w:val="0"/>
      <w:i/>
      <w:iCs/>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